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101643" w14:textId="77777777" w:rsidR="006E3B71" w:rsidRDefault="006E3B71" w:rsidP="006E3B71">
      <w:pPr>
        <w:pStyle w:val="Heading2"/>
      </w:pPr>
      <w:r>
        <w:t>Appendix A: Specification of Requirements</w:t>
      </w:r>
    </w:p>
    <w:p w14:paraId="4033052C" w14:textId="77777777" w:rsidR="006E3B71" w:rsidRDefault="006E3B71" w:rsidP="006E3B71">
      <w:pPr>
        <w:spacing w:before="120"/>
        <w:ind w:left="11"/>
        <w:rPr>
          <w:b/>
          <w:sz w:val="24"/>
        </w:rPr>
      </w:pPr>
      <w:r>
        <w:rPr>
          <w:b/>
          <w:sz w:val="24"/>
        </w:rPr>
        <w:t xml:space="preserve">Briefing Document and/or Specification </w:t>
      </w:r>
    </w:p>
    <w:p w14:paraId="5545B281" w14:textId="77777777" w:rsidR="00D86E75" w:rsidRDefault="00D86E75" w:rsidP="00D86E75">
      <w:pPr>
        <w:tabs>
          <w:tab w:val="left" w:pos="700"/>
        </w:tabs>
        <w:jc w:val="both"/>
        <w:rPr>
          <w:rFonts w:cs="Arial"/>
          <w:sz w:val="18"/>
          <w:szCs w:val="18"/>
        </w:rPr>
      </w:pPr>
    </w:p>
    <w:p w14:paraId="0C7B2438" w14:textId="2FC1AFF4" w:rsidR="00CB45E5" w:rsidRPr="00CB45E5" w:rsidRDefault="00CB45E5" w:rsidP="00CB45E5">
      <w:pPr>
        <w:tabs>
          <w:tab w:val="left" w:pos="700"/>
        </w:tabs>
        <w:jc w:val="both"/>
        <w:rPr>
          <w:rFonts w:ascii="Arial" w:hAnsi="Arial" w:cs="Arial"/>
          <w:iCs/>
          <w:sz w:val="18"/>
          <w:szCs w:val="16"/>
        </w:rPr>
      </w:pPr>
      <w:r w:rsidRPr="00CB45E5">
        <w:rPr>
          <w:rFonts w:ascii="Arial" w:hAnsi="Arial" w:cs="Arial"/>
          <w:sz w:val="18"/>
          <w:szCs w:val="16"/>
        </w:rPr>
        <w:t xml:space="preserve">The University of Derby has been awarded ERDF funding </w:t>
      </w:r>
      <w:r w:rsidRPr="00CB45E5">
        <w:rPr>
          <w:rFonts w:ascii="Arial" w:hAnsi="Arial" w:cs="Arial"/>
          <w:iCs/>
          <w:sz w:val="18"/>
          <w:szCs w:val="16"/>
        </w:rPr>
        <w:t>to carry out consultancy with SMEs with the aim of reducing their CO</w:t>
      </w:r>
      <w:r w:rsidRPr="00CB45E5">
        <w:rPr>
          <w:rFonts w:ascii="Arial" w:hAnsi="Arial" w:cs="Arial"/>
          <w:iCs/>
          <w:sz w:val="18"/>
          <w:szCs w:val="16"/>
          <w:vertAlign w:val="subscript"/>
        </w:rPr>
        <w:t>2</w:t>
      </w:r>
      <w:r w:rsidRPr="00CB45E5">
        <w:rPr>
          <w:rFonts w:ascii="Arial" w:hAnsi="Arial" w:cs="Arial"/>
          <w:iCs/>
          <w:sz w:val="18"/>
          <w:szCs w:val="16"/>
        </w:rPr>
        <w:t xml:space="preserve"> and other greenhouse gas emissions in their processes, and products and looks to drive more sustainable solutions to industry challenges.  The project is looking to procure Computational Fluid Dynamics (CFD) software to carry out consultancy for SMEs, looking at the patterns of fluid including air, aerodynamic loading and tracing particles through air space and filters etc.  Maintenance and technical support </w:t>
      </w:r>
      <w:r w:rsidR="00C9732D">
        <w:rPr>
          <w:rFonts w:ascii="Arial" w:hAnsi="Arial" w:cs="Arial"/>
          <w:iCs/>
          <w:sz w:val="18"/>
          <w:szCs w:val="16"/>
        </w:rPr>
        <w:t>from date of purchase until 30</w:t>
      </w:r>
      <w:r w:rsidR="00C9732D" w:rsidRPr="00C9732D">
        <w:rPr>
          <w:rFonts w:ascii="Arial" w:hAnsi="Arial" w:cs="Arial"/>
          <w:iCs/>
          <w:sz w:val="18"/>
          <w:szCs w:val="16"/>
          <w:vertAlign w:val="superscript"/>
        </w:rPr>
        <w:t>th</w:t>
      </w:r>
      <w:r w:rsidR="00C9732D">
        <w:rPr>
          <w:rFonts w:ascii="Arial" w:hAnsi="Arial" w:cs="Arial"/>
          <w:iCs/>
          <w:sz w:val="18"/>
          <w:szCs w:val="16"/>
        </w:rPr>
        <w:t xml:space="preserve"> September 2022</w:t>
      </w:r>
      <w:r w:rsidRPr="00CB45E5">
        <w:rPr>
          <w:rFonts w:ascii="Arial" w:hAnsi="Arial" w:cs="Arial"/>
          <w:iCs/>
          <w:sz w:val="18"/>
          <w:szCs w:val="16"/>
        </w:rPr>
        <w:t xml:space="preserve"> should be included as well as training for the use of the software.</w:t>
      </w:r>
    </w:p>
    <w:p w14:paraId="294A6317" w14:textId="77777777" w:rsidR="00CB45E5" w:rsidRDefault="00CB45E5" w:rsidP="00D86E75">
      <w:pPr>
        <w:tabs>
          <w:tab w:val="left" w:pos="700"/>
        </w:tabs>
        <w:jc w:val="both"/>
        <w:rPr>
          <w:rFonts w:ascii="Arial" w:hAnsi="Arial" w:cs="Arial"/>
          <w:sz w:val="18"/>
          <w:szCs w:val="18"/>
        </w:rPr>
      </w:pPr>
    </w:p>
    <w:p w14:paraId="7021D965" w14:textId="3898C6C7" w:rsidR="00D86E75" w:rsidRDefault="00D86E75" w:rsidP="00D86E75">
      <w:pPr>
        <w:tabs>
          <w:tab w:val="left" w:pos="700"/>
        </w:tabs>
        <w:jc w:val="both"/>
        <w:rPr>
          <w:rFonts w:ascii="Arial" w:eastAsia="Times New Roman" w:hAnsi="Arial" w:cs="Arial"/>
          <w:iCs/>
          <w:color w:val="0070C0"/>
          <w:sz w:val="18"/>
          <w:szCs w:val="18"/>
        </w:rPr>
      </w:pPr>
    </w:p>
    <w:p w14:paraId="14D9C5E2" w14:textId="64E085C8" w:rsidR="00EB7649" w:rsidRPr="00D86E75" w:rsidRDefault="00EB7649" w:rsidP="00EB7649">
      <w:pPr>
        <w:tabs>
          <w:tab w:val="left" w:pos="700"/>
        </w:tabs>
        <w:rPr>
          <w:rFonts w:ascii="Arial" w:eastAsia="Times New Roman" w:hAnsi="Arial" w:cs="Arial"/>
          <w:sz w:val="18"/>
          <w:szCs w:val="18"/>
          <w:u w:val="single"/>
        </w:rPr>
      </w:pPr>
      <w:r>
        <w:rPr>
          <w:rFonts w:ascii="Arial" w:eastAsia="Times New Roman" w:hAnsi="Arial" w:cs="Arial"/>
          <w:sz w:val="18"/>
          <w:szCs w:val="18"/>
          <w:u w:val="single"/>
        </w:rPr>
        <w:t>CFD</w:t>
      </w:r>
      <w:r w:rsidRPr="00D86E75">
        <w:rPr>
          <w:rFonts w:ascii="Arial" w:eastAsia="Times New Roman" w:hAnsi="Arial" w:cs="Arial"/>
          <w:sz w:val="18"/>
          <w:szCs w:val="18"/>
          <w:u w:val="single"/>
        </w:rPr>
        <w:t xml:space="preserve"> Software:</w:t>
      </w:r>
    </w:p>
    <w:p w14:paraId="580E969C" w14:textId="31522E61" w:rsidR="00CB45E5" w:rsidRDefault="00CB45E5" w:rsidP="00D86E75">
      <w:pPr>
        <w:tabs>
          <w:tab w:val="left" w:pos="700"/>
        </w:tabs>
        <w:jc w:val="both"/>
        <w:rPr>
          <w:rFonts w:ascii="Arial" w:eastAsia="Times New Roman" w:hAnsi="Arial" w:cs="Arial"/>
          <w:iCs/>
          <w:color w:val="0070C0"/>
          <w:sz w:val="18"/>
          <w:szCs w:val="18"/>
        </w:rPr>
      </w:pPr>
    </w:p>
    <w:p w14:paraId="38CA1FAC" w14:textId="26DF0874" w:rsidR="00CA4C5D" w:rsidRPr="00CA4C5D" w:rsidRDefault="00CA4C5D" w:rsidP="00D86E75">
      <w:pPr>
        <w:tabs>
          <w:tab w:val="left" w:pos="700"/>
        </w:tabs>
        <w:jc w:val="both"/>
        <w:rPr>
          <w:rFonts w:ascii="Arial" w:eastAsia="Times New Roman" w:hAnsi="Arial" w:cs="Arial"/>
          <w:iCs/>
          <w:sz w:val="18"/>
          <w:szCs w:val="18"/>
        </w:rPr>
      </w:pPr>
      <w:r w:rsidRPr="00CA4C5D">
        <w:rPr>
          <w:rFonts w:ascii="Arial" w:eastAsia="Times New Roman" w:hAnsi="Arial" w:cs="Arial"/>
          <w:iCs/>
          <w:sz w:val="18"/>
          <w:szCs w:val="18"/>
        </w:rPr>
        <w:t>Required:</w:t>
      </w:r>
    </w:p>
    <w:p w14:paraId="55540D0D" w14:textId="77777777" w:rsidR="00CA4C5D" w:rsidRPr="00CA4C5D" w:rsidRDefault="00CA4C5D" w:rsidP="00D86E75">
      <w:pPr>
        <w:tabs>
          <w:tab w:val="left" w:pos="700"/>
        </w:tabs>
        <w:jc w:val="both"/>
        <w:rPr>
          <w:rFonts w:ascii="Arial" w:eastAsia="Times New Roman" w:hAnsi="Arial" w:cs="Arial"/>
          <w:iCs/>
          <w:color w:val="0070C0"/>
          <w:sz w:val="18"/>
          <w:szCs w:val="18"/>
        </w:rPr>
      </w:pPr>
    </w:p>
    <w:p w14:paraId="7415949C" w14:textId="3E026973" w:rsidR="00852D93" w:rsidRPr="00852D93" w:rsidRDefault="00EA2B3E" w:rsidP="00852D93">
      <w:pPr>
        <w:pStyle w:val="ListParagraph"/>
        <w:numPr>
          <w:ilvl w:val="0"/>
          <w:numId w:val="3"/>
        </w:numPr>
        <w:shd w:val="clear" w:color="auto" w:fill="FFFFFF"/>
        <w:rPr>
          <w:rFonts w:ascii="Arial" w:eastAsia="Times New Roman" w:hAnsi="Arial" w:cs="Arial"/>
          <w:sz w:val="18"/>
          <w:szCs w:val="18"/>
          <w:lang w:eastAsia="en-GB"/>
        </w:rPr>
      </w:pPr>
      <w:r w:rsidRPr="00CA4C5D">
        <w:rPr>
          <w:rFonts w:ascii="Arial" w:eastAsia="Times New Roman" w:hAnsi="Arial" w:cs="Arial"/>
          <w:bCs/>
          <w:iCs/>
          <w:sz w:val="18"/>
          <w:szCs w:val="18"/>
        </w:rPr>
        <w:t>Single commercial floating licence of CFD software package to allow one user at a time. It is desirable to access this license via VPN in remote working environment.</w:t>
      </w:r>
      <w:r w:rsidR="00852D93" w:rsidRPr="00852D93">
        <w:rPr>
          <w:rFonts w:ascii="Arial" w:eastAsia="Times New Roman" w:hAnsi="Arial" w:cs="Arial"/>
          <w:sz w:val="18"/>
          <w:szCs w:val="18"/>
          <w:lang w:eastAsia="en-GB"/>
        </w:rPr>
        <w:t xml:space="preserve"> We would like</w:t>
      </w:r>
      <w:r w:rsidR="00852D93">
        <w:rPr>
          <w:rFonts w:ascii="Arial" w:eastAsia="Times New Roman" w:hAnsi="Arial" w:cs="Arial"/>
          <w:sz w:val="18"/>
          <w:szCs w:val="18"/>
          <w:lang w:eastAsia="en-GB"/>
        </w:rPr>
        <w:t xml:space="preserve"> our</w:t>
      </w:r>
      <w:r w:rsidR="00852D93" w:rsidRPr="00852D93">
        <w:rPr>
          <w:rFonts w:ascii="Arial" w:eastAsia="Times New Roman" w:hAnsi="Arial" w:cs="Arial"/>
          <w:sz w:val="18"/>
          <w:szCs w:val="18"/>
          <w:lang w:eastAsia="en-GB"/>
        </w:rPr>
        <w:t xml:space="preserve"> ITS</w:t>
      </w:r>
      <w:r w:rsidR="00852D93">
        <w:rPr>
          <w:rFonts w:ascii="Arial" w:eastAsia="Times New Roman" w:hAnsi="Arial" w:cs="Arial"/>
          <w:sz w:val="18"/>
          <w:szCs w:val="18"/>
          <w:lang w:eastAsia="en-GB"/>
        </w:rPr>
        <w:t xml:space="preserve"> department</w:t>
      </w:r>
      <w:r w:rsidR="00852D93" w:rsidRPr="00852D93">
        <w:rPr>
          <w:rFonts w:ascii="Arial" w:eastAsia="Times New Roman" w:hAnsi="Arial" w:cs="Arial"/>
          <w:sz w:val="18"/>
          <w:szCs w:val="18"/>
          <w:lang w:eastAsia="en-GB"/>
        </w:rPr>
        <w:t xml:space="preserve"> to manage this license, which can be run in some designated workstations. </w:t>
      </w:r>
    </w:p>
    <w:p w14:paraId="0B44CB3C" w14:textId="1318F9B7" w:rsidR="00F42025" w:rsidRPr="00CA4C5D" w:rsidRDefault="00F42025" w:rsidP="00C9732D">
      <w:pPr>
        <w:pStyle w:val="ListParagraph"/>
        <w:numPr>
          <w:ilvl w:val="0"/>
          <w:numId w:val="3"/>
        </w:numPr>
        <w:tabs>
          <w:tab w:val="left" w:pos="700"/>
        </w:tabs>
        <w:spacing w:before="120" w:after="120" w:line="276" w:lineRule="auto"/>
        <w:ind w:left="714" w:hanging="357"/>
        <w:rPr>
          <w:rFonts w:ascii="Arial" w:hAnsi="Arial" w:cs="Arial"/>
          <w:sz w:val="18"/>
          <w:szCs w:val="18"/>
        </w:rPr>
      </w:pPr>
      <w:r w:rsidRPr="00CA4C5D">
        <w:rPr>
          <w:rFonts w:ascii="Arial" w:hAnsi="Arial" w:cs="Arial"/>
          <w:sz w:val="18"/>
          <w:szCs w:val="18"/>
        </w:rPr>
        <w:t>Option to upgrade to an additional seat or a floating licence</w:t>
      </w:r>
    </w:p>
    <w:p w14:paraId="4030AEF5" w14:textId="606C0DD8" w:rsidR="00D64816" w:rsidRPr="00CA4C5D" w:rsidRDefault="00D64816" w:rsidP="00D64816">
      <w:pPr>
        <w:pStyle w:val="ListParagraph"/>
        <w:numPr>
          <w:ilvl w:val="0"/>
          <w:numId w:val="3"/>
        </w:numPr>
        <w:shd w:val="clear" w:color="auto" w:fill="FFFFFF"/>
        <w:rPr>
          <w:rFonts w:ascii="Arial" w:eastAsia="Times New Roman" w:hAnsi="Arial" w:cs="Arial"/>
          <w:color w:val="201F1E"/>
          <w:sz w:val="18"/>
          <w:szCs w:val="18"/>
          <w:lang w:eastAsia="en-GB"/>
        </w:rPr>
      </w:pPr>
      <w:r w:rsidRPr="00CA4C5D">
        <w:rPr>
          <w:rFonts w:ascii="Arial" w:eastAsia="Times New Roman" w:hAnsi="Arial" w:cs="Arial"/>
          <w:color w:val="201F1E"/>
          <w:sz w:val="18"/>
          <w:szCs w:val="18"/>
          <w:lang w:eastAsia="en-GB"/>
        </w:rPr>
        <w:t>The license should enable to run simulation in parallel mode (up to 32 cores).</w:t>
      </w:r>
    </w:p>
    <w:p w14:paraId="3F5AB96F" w14:textId="760039DA" w:rsidR="00D6286B" w:rsidRPr="00CA4C5D" w:rsidRDefault="005412EB" w:rsidP="00D6286B">
      <w:pPr>
        <w:pStyle w:val="ListParagraph"/>
        <w:numPr>
          <w:ilvl w:val="0"/>
          <w:numId w:val="3"/>
        </w:numPr>
        <w:tabs>
          <w:tab w:val="left" w:pos="700"/>
        </w:tabs>
        <w:jc w:val="both"/>
        <w:rPr>
          <w:rFonts w:ascii="Arial" w:eastAsia="Times New Roman" w:hAnsi="Arial" w:cs="Arial"/>
          <w:sz w:val="18"/>
          <w:szCs w:val="18"/>
        </w:rPr>
      </w:pPr>
      <w:r w:rsidRPr="00CA4C5D">
        <w:rPr>
          <w:rFonts w:ascii="Arial" w:eastAsia="Times New Roman" w:hAnsi="Arial" w:cs="Arial"/>
          <w:sz w:val="18"/>
          <w:szCs w:val="18"/>
        </w:rPr>
        <w:t>So</w:t>
      </w:r>
      <w:r w:rsidR="00D6286B" w:rsidRPr="00CA4C5D">
        <w:rPr>
          <w:rFonts w:ascii="Arial" w:eastAsia="Times New Roman" w:hAnsi="Arial" w:cs="Arial"/>
          <w:sz w:val="18"/>
          <w:szCs w:val="18"/>
        </w:rPr>
        <w:t>ftware should be capable of offering Lagrangian multiphase method to simulate the following modelling:</w:t>
      </w:r>
    </w:p>
    <w:p w14:paraId="1688B849" w14:textId="646657DE" w:rsidR="00D6286B" w:rsidRPr="00CA4C5D" w:rsidRDefault="00D6286B" w:rsidP="00D6286B">
      <w:pPr>
        <w:pStyle w:val="ListParagraph"/>
        <w:numPr>
          <w:ilvl w:val="0"/>
          <w:numId w:val="5"/>
        </w:numPr>
        <w:tabs>
          <w:tab w:val="left" w:pos="700"/>
        </w:tabs>
        <w:jc w:val="both"/>
        <w:rPr>
          <w:rFonts w:ascii="Arial" w:eastAsia="Times New Roman" w:hAnsi="Arial" w:cs="Arial"/>
          <w:sz w:val="18"/>
          <w:szCs w:val="18"/>
        </w:rPr>
      </w:pPr>
      <w:r w:rsidRPr="00CA4C5D">
        <w:rPr>
          <w:rFonts w:ascii="Arial" w:eastAsia="Times New Roman" w:hAnsi="Arial" w:cs="Arial"/>
          <w:sz w:val="18"/>
          <w:szCs w:val="18"/>
        </w:rPr>
        <w:t>Solid particles dispersed in gas or liquid</w:t>
      </w:r>
    </w:p>
    <w:p w14:paraId="16127DA6" w14:textId="0629AF1F" w:rsidR="00D6286B" w:rsidRPr="00CA4C5D" w:rsidRDefault="00D6286B" w:rsidP="00D6286B">
      <w:pPr>
        <w:pStyle w:val="ListParagraph"/>
        <w:numPr>
          <w:ilvl w:val="0"/>
          <w:numId w:val="5"/>
        </w:numPr>
        <w:tabs>
          <w:tab w:val="left" w:pos="700"/>
        </w:tabs>
        <w:jc w:val="both"/>
        <w:rPr>
          <w:rFonts w:ascii="Arial" w:eastAsia="Times New Roman" w:hAnsi="Arial" w:cs="Arial"/>
          <w:sz w:val="18"/>
          <w:szCs w:val="18"/>
        </w:rPr>
      </w:pPr>
      <w:r w:rsidRPr="00CA4C5D">
        <w:rPr>
          <w:rFonts w:ascii="Arial" w:eastAsia="Times New Roman" w:hAnsi="Arial" w:cs="Arial"/>
          <w:sz w:val="18"/>
          <w:szCs w:val="18"/>
        </w:rPr>
        <w:t>Liquid droplets dispersed in gas</w:t>
      </w:r>
    </w:p>
    <w:p w14:paraId="53753B44" w14:textId="7A386F82" w:rsidR="00D6286B" w:rsidRPr="00CA4C5D" w:rsidRDefault="00D6286B" w:rsidP="00D6286B">
      <w:pPr>
        <w:pStyle w:val="ListParagraph"/>
        <w:numPr>
          <w:ilvl w:val="0"/>
          <w:numId w:val="5"/>
        </w:numPr>
        <w:tabs>
          <w:tab w:val="left" w:pos="700"/>
        </w:tabs>
        <w:jc w:val="both"/>
        <w:rPr>
          <w:rFonts w:ascii="Arial" w:eastAsia="Times New Roman" w:hAnsi="Arial" w:cs="Arial"/>
          <w:sz w:val="18"/>
          <w:szCs w:val="18"/>
        </w:rPr>
      </w:pPr>
      <w:r w:rsidRPr="00CA4C5D">
        <w:rPr>
          <w:rFonts w:ascii="Arial" w:eastAsia="Times New Roman" w:hAnsi="Arial" w:cs="Arial"/>
          <w:sz w:val="18"/>
          <w:szCs w:val="18"/>
        </w:rPr>
        <w:t>Flow pattern through the porous medium.</w:t>
      </w:r>
    </w:p>
    <w:p w14:paraId="2498A47A" w14:textId="784D2FFD" w:rsidR="00D64816" w:rsidRPr="00CA4C5D" w:rsidRDefault="005412EB" w:rsidP="00D6286B">
      <w:pPr>
        <w:pStyle w:val="ListParagraph"/>
        <w:numPr>
          <w:ilvl w:val="0"/>
          <w:numId w:val="3"/>
        </w:numPr>
        <w:tabs>
          <w:tab w:val="left" w:pos="700"/>
        </w:tabs>
        <w:jc w:val="both"/>
        <w:rPr>
          <w:rFonts w:ascii="Arial" w:eastAsia="Times New Roman" w:hAnsi="Arial" w:cs="Arial"/>
          <w:bCs/>
          <w:iCs/>
          <w:sz w:val="18"/>
          <w:szCs w:val="18"/>
        </w:rPr>
      </w:pPr>
      <w:r w:rsidRPr="00CA4C5D">
        <w:rPr>
          <w:rFonts w:ascii="Arial" w:eastAsia="Times New Roman" w:hAnsi="Arial" w:cs="Arial"/>
          <w:sz w:val="18"/>
          <w:szCs w:val="18"/>
        </w:rPr>
        <w:t>S</w:t>
      </w:r>
      <w:r w:rsidR="004F2DE5" w:rsidRPr="00CA4C5D">
        <w:rPr>
          <w:rFonts w:ascii="Arial" w:eastAsia="Times New Roman" w:hAnsi="Arial" w:cs="Arial"/>
          <w:sz w:val="18"/>
          <w:szCs w:val="18"/>
        </w:rPr>
        <w:t>oftware will act as an efficient prediction tool for improving the design and performance of air filters.</w:t>
      </w:r>
    </w:p>
    <w:p w14:paraId="704EF8E3" w14:textId="1541D7C3" w:rsidR="00D6286B" w:rsidRPr="00CA4C5D" w:rsidRDefault="00D64816" w:rsidP="00D6286B">
      <w:pPr>
        <w:pStyle w:val="ListParagraph"/>
        <w:numPr>
          <w:ilvl w:val="0"/>
          <w:numId w:val="3"/>
        </w:numPr>
        <w:tabs>
          <w:tab w:val="left" w:pos="700"/>
        </w:tabs>
        <w:jc w:val="both"/>
        <w:rPr>
          <w:rFonts w:ascii="Arial" w:eastAsia="Times New Roman" w:hAnsi="Arial" w:cs="Arial"/>
          <w:bCs/>
          <w:iCs/>
          <w:sz w:val="18"/>
          <w:szCs w:val="18"/>
        </w:rPr>
      </w:pPr>
      <w:r w:rsidRPr="00CA4C5D">
        <w:rPr>
          <w:rFonts w:ascii="Arial" w:eastAsia="Times New Roman" w:hAnsi="Arial" w:cs="Arial"/>
          <w:color w:val="201F1E"/>
          <w:sz w:val="18"/>
          <w:szCs w:val="18"/>
          <w:lang w:eastAsia="en-GB"/>
        </w:rPr>
        <w:t>Th</w:t>
      </w:r>
      <w:r w:rsidR="005412EB" w:rsidRPr="00CA4C5D">
        <w:rPr>
          <w:rFonts w:ascii="Arial" w:eastAsia="Times New Roman" w:hAnsi="Arial" w:cs="Arial"/>
          <w:color w:val="201F1E"/>
          <w:sz w:val="18"/>
          <w:szCs w:val="18"/>
          <w:lang w:eastAsia="en-GB"/>
        </w:rPr>
        <w:t xml:space="preserve">is </w:t>
      </w:r>
      <w:r w:rsidRPr="00CA4C5D">
        <w:rPr>
          <w:rFonts w:ascii="Arial" w:eastAsia="Times New Roman" w:hAnsi="Arial" w:cs="Arial"/>
          <w:color w:val="201F1E"/>
          <w:sz w:val="18"/>
          <w:szCs w:val="18"/>
          <w:lang w:eastAsia="en-GB"/>
        </w:rPr>
        <w:t>software will have capability of modelling flow in porous medium</w:t>
      </w:r>
      <w:r w:rsidR="004F2DE5" w:rsidRPr="00CA4C5D">
        <w:rPr>
          <w:rFonts w:ascii="Arial" w:eastAsia="Times New Roman" w:hAnsi="Arial" w:cs="Arial"/>
          <w:sz w:val="18"/>
          <w:szCs w:val="18"/>
        </w:rPr>
        <w:t xml:space="preserve">   </w:t>
      </w:r>
    </w:p>
    <w:p w14:paraId="1C102AF3" w14:textId="696C5102" w:rsidR="004F2DE5" w:rsidRPr="00CA4C5D" w:rsidRDefault="005412EB" w:rsidP="00D6286B">
      <w:pPr>
        <w:pStyle w:val="ListParagraph"/>
        <w:numPr>
          <w:ilvl w:val="0"/>
          <w:numId w:val="3"/>
        </w:numPr>
        <w:tabs>
          <w:tab w:val="left" w:pos="700"/>
        </w:tabs>
        <w:jc w:val="both"/>
        <w:rPr>
          <w:rFonts w:ascii="Arial" w:eastAsia="Times New Roman" w:hAnsi="Arial" w:cs="Arial"/>
          <w:bCs/>
          <w:iCs/>
          <w:sz w:val="18"/>
          <w:szCs w:val="18"/>
        </w:rPr>
      </w:pPr>
      <w:r w:rsidRPr="00CA4C5D">
        <w:rPr>
          <w:rFonts w:ascii="Arial" w:eastAsia="Times New Roman" w:hAnsi="Arial" w:cs="Arial"/>
          <w:bCs/>
          <w:iCs/>
          <w:sz w:val="18"/>
          <w:szCs w:val="18"/>
        </w:rPr>
        <w:t xml:space="preserve">This </w:t>
      </w:r>
      <w:r w:rsidR="004F2DE5" w:rsidRPr="00CA4C5D">
        <w:rPr>
          <w:rFonts w:ascii="Arial" w:eastAsia="Times New Roman" w:hAnsi="Arial" w:cs="Arial"/>
          <w:bCs/>
          <w:iCs/>
          <w:sz w:val="18"/>
          <w:szCs w:val="18"/>
        </w:rPr>
        <w:t>software to provide user specified output data relating to pressures, forces, density in both tabular and visual form</w:t>
      </w:r>
    </w:p>
    <w:p w14:paraId="0FEE4FDF" w14:textId="2A1E750B" w:rsidR="00D64816" w:rsidRPr="00CA4C5D" w:rsidRDefault="005412EB" w:rsidP="00D6286B">
      <w:pPr>
        <w:pStyle w:val="ListParagraph"/>
        <w:numPr>
          <w:ilvl w:val="0"/>
          <w:numId w:val="3"/>
        </w:numPr>
        <w:tabs>
          <w:tab w:val="left" w:pos="700"/>
        </w:tabs>
        <w:jc w:val="both"/>
        <w:rPr>
          <w:rFonts w:ascii="Arial" w:eastAsia="Times New Roman" w:hAnsi="Arial" w:cs="Arial"/>
          <w:bCs/>
          <w:iCs/>
          <w:sz w:val="18"/>
          <w:szCs w:val="18"/>
        </w:rPr>
      </w:pPr>
      <w:r w:rsidRPr="00CA4C5D">
        <w:rPr>
          <w:rFonts w:ascii="Arial" w:eastAsia="Times New Roman" w:hAnsi="Arial" w:cs="Arial"/>
          <w:color w:val="201F1E"/>
          <w:sz w:val="18"/>
          <w:szCs w:val="18"/>
          <w:lang w:eastAsia="en-GB"/>
        </w:rPr>
        <w:t>S</w:t>
      </w:r>
      <w:r w:rsidR="00D64816" w:rsidRPr="00CA4C5D">
        <w:rPr>
          <w:rFonts w:ascii="Arial" w:eastAsia="Times New Roman" w:hAnsi="Arial" w:cs="Arial"/>
          <w:color w:val="201F1E"/>
          <w:sz w:val="18"/>
          <w:szCs w:val="18"/>
          <w:lang w:eastAsia="en-GB"/>
        </w:rPr>
        <w:t>oftware should allow for multiple type of particle species in a single model.</w:t>
      </w:r>
    </w:p>
    <w:p w14:paraId="0A7831E8" w14:textId="06096F8F" w:rsidR="00D64816" w:rsidRPr="00CA4C5D" w:rsidRDefault="005412EB" w:rsidP="00D64816">
      <w:pPr>
        <w:pStyle w:val="ListParagraph"/>
        <w:numPr>
          <w:ilvl w:val="0"/>
          <w:numId w:val="3"/>
        </w:numPr>
        <w:shd w:val="clear" w:color="auto" w:fill="FFFFFF"/>
        <w:rPr>
          <w:rFonts w:ascii="Arial" w:eastAsia="Times New Roman" w:hAnsi="Arial" w:cs="Arial"/>
          <w:color w:val="201F1E"/>
          <w:sz w:val="18"/>
          <w:szCs w:val="18"/>
          <w:lang w:eastAsia="en-GB"/>
        </w:rPr>
      </w:pPr>
      <w:r w:rsidRPr="00CA4C5D">
        <w:rPr>
          <w:rFonts w:ascii="Arial" w:eastAsia="Times New Roman" w:hAnsi="Arial" w:cs="Arial"/>
          <w:color w:val="201F1E"/>
          <w:sz w:val="18"/>
          <w:szCs w:val="18"/>
          <w:lang w:eastAsia="en-GB"/>
        </w:rPr>
        <w:t>This</w:t>
      </w:r>
      <w:r w:rsidR="00D64816" w:rsidRPr="00CA4C5D">
        <w:rPr>
          <w:rFonts w:ascii="Arial" w:eastAsia="Times New Roman" w:hAnsi="Arial" w:cs="Arial"/>
          <w:color w:val="201F1E"/>
          <w:sz w:val="18"/>
          <w:szCs w:val="18"/>
          <w:lang w:eastAsia="en-GB"/>
        </w:rPr>
        <w:t xml:space="preserve"> software will feature efficient parametric study to improve some engineering design.</w:t>
      </w:r>
    </w:p>
    <w:p w14:paraId="6083584D" w14:textId="778C421E" w:rsidR="00D64816" w:rsidRPr="00CA4C5D" w:rsidRDefault="00D64816" w:rsidP="00D64816">
      <w:pPr>
        <w:pStyle w:val="ListParagraph"/>
        <w:numPr>
          <w:ilvl w:val="0"/>
          <w:numId w:val="3"/>
        </w:numPr>
        <w:shd w:val="clear" w:color="auto" w:fill="FFFFFF"/>
        <w:rPr>
          <w:rFonts w:ascii="Arial" w:eastAsia="Times New Roman" w:hAnsi="Arial" w:cs="Arial"/>
          <w:color w:val="201F1E"/>
          <w:sz w:val="18"/>
          <w:szCs w:val="18"/>
          <w:lang w:eastAsia="en-GB"/>
        </w:rPr>
      </w:pPr>
      <w:r w:rsidRPr="00CA4C5D">
        <w:rPr>
          <w:rFonts w:ascii="Arial" w:eastAsia="Times New Roman" w:hAnsi="Arial" w:cs="Arial"/>
          <w:color w:val="201F1E"/>
          <w:sz w:val="18"/>
          <w:szCs w:val="18"/>
          <w:lang w:eastAsia="en-GB"/>
        </w:rPr>
        <w:t xml:space="preserve">This software will allow for input with </w:t>
      </w:r>
      <w:r w:rsidR="005412EB" w:rsidRPr="00CA4C5D">
        <w:rPr>
          <w:rFonts w:ascii="Arial" w:eastAsia="Times New Roman" w:hAnsi="Arial" w:cs="Arial"/>
          <w:color w:val="201F1E"/>
          <w:sz w:val="18"/>
          <w:szCs w:val="18"/>
          <w:lang w:eastAsia="en-GB"/>
        </w:rPr>
        <w:t>Solid works</w:t>
      </w:r>
      <w:r w:rsidRPr="00CA4C5D">
        <w:rPr>
          <w:rFonts w:ascii="Arial" w:eastAsia="Times New Roman" w:hAnsi="Arial" w:cs="Arial"/>
          <w:color w:val="201F1E"/>
          <w:sz w:val="18"/>
          <w:szCs w:val="18"/>
          <w:lang w:eastAsia="en-GB"/>
        </w:rPr>
        <w:t xml:space="preserve"> model. </w:t>
      </w:r>
    </w:p>
    <w:p w14:paraId="417609B6" w14:textId="28F4EDA0" w:rsidR="00CA4C5D" w:rsidRDefault="00CA4C5D" w:rsidP="00CA4C5D">
      <w:pPr>
        <w:pStyle w:val="ListParagraph"/>
        <w:numPr>
          <w:ilvl w:val="0"/>
          <w:numId w:val="3"/>
        </w:numPr>
        <w:shd w:val="clear" w:color="auto" w:fill="FFFFFF"/>
        <w:rPr>
          <w:rFonts w:ascii="Arial" w:eastAsia="Times New Roman" w:hAnsi="Arial" w:cs="Arial"/>
          <w:color w:val="201F1E"/>
          <w:sz w:val="18"/>
          <w:szCs w:val="18"/>
          <w:lang w:eastAsia="en-GB"/>
        </w:rPr>
      </w:pPr>
      <w:r w:rsidRPr="00CA4C5D">
        <w:rPr>
          <w:rFonts w:ascii="Arial" w:eastAsia="Times New Roman" w:hAnsi="Arial" w:cs="Arial"/>
          <w:color w:val="201F1E"/>
          <w:sz w:val="18"/>
          <w:szCs w:val="18"/>
          <w:lang w:eastAsia="en-GB"/>
        </w:rPr>
        <w:t>This software will have user-friendly pre-processing and post-processing interface. such as, meshing capabilities enables to get high quality meshes for complicated geometry.</w:t>
      </w:r>
    </w:p>
    <w:p w14:paraId="574CD463" w14:textId="2A6D5946" w:rsidR="00852D93" w:rsidRPr="00852D93" w:rsidRDefault="00852D93" w:rsidP="00CA4C5D">
      <w:pPr>
        <w:pStyle w:val="ListParagraph"/>
        <w:numPr>
          <w:ilvl w:val="0"/>
          <w:numId w:val="3"/>
        </w:numPr>
        <w:shd w:val="clear" w:color="auto" w:fill="FFFFFF"/>
        <w:rPr>
          <w:rFonts w:ascii="Arial" w:eastAsia="Times New Roman" w:hAnsi="Arial" w:cs="Arial"/>
          <w:bCs/>
          <w:color w:val="201F1E"/>
          <w:sz w:val="18"/>
          <w:szCs w:val="18"/>
          <w:lang w:eastAsia="en-GB"/>
        </w:rPr>
      </w:pPr>
      <w:r w:rsidRPr="00852D93">
        <w:rPr>
          <w:rFonts w:ascii="Arial" w:eastAsia="Times New Roman" w:hAnsi="Arial" w:cs="Arial"/>
          <w:bCs/>
          <w:color w:val="000000"/>
          <w:sz w:val="18"/>
          <w:szCs w:val="18"/>
        </w:rPr>
        <w:t>Commercial Data protection needed if use cloud simulation services.</w:t>
      </w:r>
    </w:p>
    <w:p w14:paraId="4006AD3E" w14:textId="77777777" w:rsidR="00852D93" w:rsidRPr="00852D93" w:rsidRDefault="00852D93" w:rsidP="00852D93">
      <w:pPr>
        <w:pStyle w:val="ListParagraph"/>
        <w:shd w:val="clear" w:color="auto" w:fill="FFFFFF"/>
        <w:rPr>
          <w:rFonts w:ascii="Arial" w:eastAsia="Times New Roman" w:hAnsi="Arial" w:cs="Arial"/>
          <w:bCs/>
          <w:color w:val="201F1E"/>
          <w:sz w:val="18"/>
          <w:szCs w:val="18"/>
          <w:lang w:eastAsia="en-GB"/>
        </w:rPr>
      </w:pPr>
    </w:p>
    <w:p w14:paraId="18B2D74C" w14:textId="77777777" w:rsidR="006B24F4" w:rsidRPr="006B24F4" w:rsidRDefault="006B24F4" w:rsidP="006B24F4">
      <w:pPr>
        <w:shd w:val="clear" w:color="auto" w:fill="FFFFFF"/>
        <w:tabs>
          <w:tab w:val="left" w:pos="700"/>
        </w:tabs>
        <w:jc w:val="both"/>
        <w:rPr>
          <w:rFonts w:ascii="Arial" w:eastAsia="Times New Roman" w:hAnsi="Arial" w:cs="Arial"/>
          <w:bCs/>
          <w:iCs/>
          <w:sz w:val="18"/>
          <w:szCs w:val="18"/>
        </w:rPr>
      </w:pPr>
      <w:r w:rsidRPr="006B24F4">
        <w:rPr>
          <w:rFonts w:ascii="Arial" w:hAnsi="Arial" w:cs="Arial"/>
          <w:b/>
          <w:bCs/>
          <w:sz w:val="18"/>
          <w:szCs w:val="18"/>
        </w:rPr>
        <w:t>A site acceptance test will be conducted upon receipt of the software</w:t>
      </w:r>
    </w:p>
    <w:p w14:paraId="11597735" w14:textId="74DFCC7E" w:rsidR="00D64816" w:rsidRDefault="00D64816" w:rsidP="00CA4C5D">
      <w:pPr>
        <w:tabs>
          <w:tab w:val="left" w:pos="700"/>
        </w:tabs>
        <w:jc w:val="both"/>
        <w:rPr>
          <w:rFonts w:ascii="Arial" w:eastAsia="Times New Roman" w:hAnsi="Arial" w:cs="Arial"/>
          <w:bCs/>
          <w:iCs/>
          <w:sz w:val="18"/>
          <w:szCs w:val="18"/>
        </w:rPr>
      </w:pPr>
    </w:p>
    <w:p w14:paraId="48B4E387" w14:textId="15084E51" w:rsidR="00CA4C5D" w:rsidRDefault="00CA4C5D" w:rsidP="00CA4C5D">
      <w:pPr>
        <w:tabs>
          <w:tab w:val="left" w:pos="700"/>
        </w:tabs>
        <w:jc w:val="both"/>
        <w:rPr>
          <w:rFonts w:ascii="Arial" w:eastAsia="Times New Roman" w:hAnsi="Arial" w:cs="Arial"/>
          <w:bCs/>
          <w:iCs/>
          <w:sz w:val="18"/>
          <w:szCs w:val="18"/>
        </w:rPr>
      </w:pPr>
      <w:r>
        <w:rPr>
          <w:rFonts w:ascii="Arial" w:eastAsia="Times New Roman" w:hAnsi="Arial" w:cs="Arial"/>
          <w:bCs/>
          <w:iCs/>
          <w:sz w:val="18"/>
          <w:szCs w:val="18"/>
        </w:rPr>
        <w:t>Desirable Functions:</w:t>
      </w:r>
    </w:p>
    <w:p w14:paraId="7AB13271" w14:textId="75D5E2C7" w:rsidR="00CA4C5D" w:rsidRPr="00CA4C5D" w:rsidRDefault="00CA4C5D" w:rsidP="00CA4C5D">
      <w:pPr>
        <w:tabs>
          <w:tab w:val="left" w:pos="700"/>
        </w:tabs>
        <w:jc w:val="both"/>
        <w:rPr>
          <w:rFonts w:ascii="Arial" w:eastAsia="Times New Roman" w:hAnsi="Arial" w:cs="Arial"/>
          <w:bCs/>
          <w:iCs/>
          <w:sz w:val="12"/>
          <w:szCs w:val="12"/>
        </w:rPr>
      </w:pPr>
    </w:p>
    <w:p w14:paraId="5CCAF527" w14:textId="373333A2" w:rsidR="00CA4C5D" w:rsidRPr="00CA4C5D" w:rsidRDefault="00CA4C5D" w:rsidP="00CA4C5D">
      <w:pPr>
        <w:pStyle w:val="ListParagraph"/>
        <w:numPr>
          <w:ilvl w:val="0"/>
          <w:numId w:val="3"/>
        </w:numPr>
        <w:shd w:val="clear" w:color="auto" w:fill="FFFFFF"/>
        <w:tabs>
          <w:tab w:val="left" w:pos="700"/>
        </w:tabs>
        <w:jc w:val="both"/>
        <w:rPr>
          <w:rFonts w:ascii="Arial" w:eastAsia="Times New Roman" w:hAnsi="Arial" w:cs="Arial"/>
          <w:bCs/>
          <w:iCs/>
          <w:sz w:val="18"/>
          <w:szCs w:val="18"/>
        </w:rPr>
      </w:pPr>
      <w:r w:rsidRPr="00CA4C5D">
        <w:rPr>
          <w:rFonts w:ascii="Arial" w:eastAsia="Times New Roman" w:hAnsi="Arial" w:cs="Arial"/>
          <w:color w:val="201F1E"/>
          <w:sz w:val="18"/>
          <w:szCs w:val="18"/>
          <w:lang w:eastAsia="en-GB"/>
        </w:rPr>
        <w:t>Some advanced treatment of particle trapping within a flow field by the porous medium.</w:t>
      </w:r>
    </w:p>
    <w:p w14:paraId="4250A4EB" w14:textId="716989A6" w:rsidR="00CA4C5D" w:rsidRPr="00CA4C5D" w:rsidRDefault="00CA4C5D" w:rsidP="00CA4C5D">
      <w:pPr>
        <w:pStyle w:val="ListParagraph"/>
        <w:numPr>
          <w:ilvl w:val="0"/>
          <w:numId w:val="3"/>
        </w:numPr>
        <w:shd w:val="clear" w:color="auto" w:fill="FFFFFF"/>
        <w:tabs>
          <w:tab w:val="left" w:pos="700"/>
        </w:tabs>
        <w:jc w:val="both"/>
        <w:rPr>
          <w:rFonts w:ascii="Arial" w:eastAsia="Times New Roman" w:hAnsi="Arial" w:cs="Arial"/>
          <w:bCs/>
          <w:iCs/>
          <w:sz w:val="18"/>
          <w:szCs w:val="18"/>
        </w:rPr>
      </w:pPr>
      <w:r w:rsidRPr="00CA4C5D">
        <w:rPr>
          <w:rFonts w:ascii="Arial" w:eastAsia="Times New Roman" w:hAnsi="Arial" w:cs="Arial"/>
          <w:color w:val="201F1E"/>
          <w:sz w:val="18"/>
          <w:szCs w:val="18"/>
          <w:lang w:eastAsia="en-GB"/>
        </w:rPr>
        <w:t>The capability of treating interaction between particle species</w:t>
      </w:r>
      <w:r>
        <w:rPr>
          <w:rFonts w:ascii="Arial" w:eastAsia="Times New Roman" w:hAnsi="Arial" w:cs="Arial"/>
          <w:color w:val="201F1E"/>
          <w:sz w:val="18"/>
          <w:szCs w:val="18"/>
          <w:lang w:eastAsia="en-GB"/>
        </w:rPr>
        <w:t>.</w:t>
      </w:r>
    </w:p>
    <w:p w14:paraId="78D294B8" w14:textId="7C69C7B4" w:rsidR="00CA4C5D" w:rsidRPr="002B518C" w:rsidRDefault="00CA4C5D" w:rsidP="00CA4C5D">
      <w:pPr>
        <w:pStyle w:val="ListParagraph"/>
        <w:numPr>
          <w:ilvl w:val="0"/>
          <w:numId w:val="3"/>
        </w:numPr>
        <w:shd w:val="clear" w:color="auto" w:fill="FFFFFF"/>
        <w:tabs>
          <w:tab w:val="left" w:pos="700"/>
        </w:tabs>
        <w:jc w:val="both"/>
        <w:rPr>
          <w:rFonts w:ascii="Arial" w:eastAsia="Times New Roman" w:hAnsi="Arial" w:cs="Arial"/>
          <w:bCs/>
          <w:iCs/>
          <w:sz w:val="18"/>
          <w:szCs w:val="18"/>
        </w:rPr>
      </w:pPr>
      <w:r w:rsidRPr="002B518C">
        <w:rPr>
          <w:rFonts w:ascii="Arial" w:eastAsia="Times New Roman" w:hAnsi="Arial" w:cs="Arial"/>
          <w:color w:val="201F1E"/>
          <w:sz w:val="18"/>
          <w:szCs w:val="18"/>
          <w:lang w:eastAsia="en-GB"/>
        </w:rPr>
        <w:t>The capability of treating trap of particle species by solid boundary wall.</w:t>
      </w:r>
    </w:p>
    <w:p w14:paraId="3712159E" w14:textId="77777777" w:rsidR="006B24F4" w:rsidRPr="006B24F4" w:rsidRDefault="002B518C" w:rsidP="006B24F4">
      <w:pPr>
        <w:pStyle w:val="ListParagraph"/>
        <w:numPr>
          <w:ilvl w:val="0"/>
          <w:numId w:val="3"/>
        </w:numPr>
        <w:shd w:val="clear" w:color="auto" w:fill="FFFFFF"/>
        <w:tabs>
          <w:tab w:val="left" w:pos="700"/>
        </w:tabs>
        <w:jc w:val="both"/>
        <w:rPr>
          <w:rFonts w:ascii="Arial" w:eastAsia="Times New Roman" w:hAnsi="Arial" w:cs="Arial"/>
          <w:bCs/>
          <w:iCs/>
          <w:sz w:val="18"/>
          <w:szCs w:val="18"/>
        </w:rPr>
      </w:pPr>
      <w:r w:rsidRPr="002B518C">
        <w:rPr>
          <w:rFonts w:ascii="Arial" w:eastAsia="Times New Roman" w:hAnsi="Arial" w:cs="Arial"/>
          <w:color w:val="201F1E"/>
          <w:sz w:val="18"/>
          <w:szCs w:val="18"/>
          <w:lang w:eastAsia="en-GB"/>
        </w:rPr>
        <w:t>Capability of coupled modelling fluid (and particle) interaction with solid deformation.</w:t>
      </w:r>
    </w:p>
    <w:p w14:paraId="1B54C35C" w14:textId="77777777" w:rsidR="00D86E75" w:rsidRPr="00D86E75" w:rsidRDefault="00D86E75" w:rsidP="00D86E75">
      <w:pPr>
        <w:tabs>
          <w:tab w:val="left" w:pos="700"/>
        </w:tabs>
        <w:ind w:left="360"/>
        <w:rPr>
          <w:rFonts w:cs="Arial"/>
          <w:iCs/>
        </w:rPr>
      </w:pPr>
    </w:p>
    <w:p w14:paraId="7DCADFD1" w14:textId="386BD3C2" w:rsidR="00D86E75" w:rsidRPr="00D86E75" w:rsidRDefault="00D86E75" w:rsidP="00D86E75">
      <w:pPr>
        <w:spacing w:after="160" w:line="259" w:lineRule="auto"/>
        <w:rPr>
          <w:rFonts w:ascii="Arial" w:hAnsi="Arial" w:cs="Arial"/>
          <w:sz w:val="18"/>
          <w:szCs w:val="18"/>
          <w:u w:val="single"/>
        </w:rPr>
      </w:pPr>
      <w:r w:rsidRPr="00D86E75">
        <w:rPr>
          <w:rFonts w:ascii="Arial" w:hAnsi="Arial" w:cs="Arial"/>
          <w:sz w:val="18"/>
          <w:szCs w:val="18"/>
          <w:u w:val="single"/>
        </w:rPr>
        <w:t>Training and Support:</w:t>
      </w:r>
    </w:p>
    <w:p w14:paraId="6AF9519B" w14:textId="6AA4769E" w:rsidR="00D86E75" w:rsidRDefault="00D86E75" w:rsidP="00D86E75">
      <w:pPr>
        <w:pStyle w:val="ListParagraph"/>
        <w:numPr>
          <w:ilvl w:val="0"/>
          <w:numId w:val="3"/>
        </w:numPr>
        <w:tabs>
          <w:tab w:val="left" w:pos="700"/>
        </w:tabs>
        <w:spacing w:line="276" w:lineRule="auto"/>
        <w:rPr>
          <w:rFonts w:ascii="Arial" w:hAnsi="Arial" w:cs="Arial"/>
          <w:sz w:val="18"/>
          <w:szCs w:val="18"/>
        </w:rPr>
      </w:pPr>
      <w:r w:rsidRPr="00D86E75">
        <w:rPr>
          <w:rFonts w:ascii="Arial" w:hAnsi="Arial" w:cs="Arial"/>
          <w:sz w:val="18"/>
          <w:szCs w:val="18"/>
        </w:rPr>
        <w:t>The contractor shall provide training in the use of the software within one month of the installation.</w:t>
      </w:r>
    </w:p>
    <w:p w14:paraId="42677160" w14:textId="4CDB9EA4" w:rsidR="005217BD" w:rsidRPr="005217BD" w:rsidRDefault="005217BD" w:rsidP="00D86E75">
      <w:pPr>
        <w:pStyle w:val="ListParagraph"/>
        <w:numPr>
          <w:ilvl w:val="0"/>
          <w:numId w:val="3"/>
        </w:numPr>
        <w:tabs>
          <w:tab w:val="left" w:pos="700"/>
        </w:tabs>
        <w:spacing w:line="276" w:lineRule="auto"/>
        <w:rPr>
          <w:rFonts w:ascii="Arial" w:hAnsi="Arial" w:cs="Arial"/>
          <w:sz w:val="18"/>
          <w:szCs w:val="18"/>
        </w:rPr>
      </w:pPr>
      <w:r w:rsidRPr="005217BD">
        <w:rPr>
          <w:rFonts w:ascii="Arial" w:eastAsia="Times New Roman" w:hAnsi="Arial" w:cs="Arial"/>
          <w:iCs/>
          <w:sz w:val="18"/>
          <w:szCs w:val="18"/>
        </w:rPr>
        <w:t>CFD multi-phase flow simulation training would be necessary.</w:t>
      </w:r>
    </w:p>
    <w:p w14:paraId="79BC8ABC" w14:textId="77777777" w:rsidR="00D86E75" w:rsidRPr="00D86E75" w:rsidRDefault="00D86E75" w:rsidP="00D86E75">
      <w:pPr>
        <w:pStyle w:val="ListParagraph"/>
        <w:numPr>
          <w:ilvl w:val="0"/>
          <w:numId w:val="3"/>
        </w:numPr>
        <w:tabs>
          <w:tab w:val="left" w:pos="700"/>
        </w:tabs>
        <w:spacing w:line="276" w:lineRule="auto"/>
        <w:rPr>
          <w:rFonts w:ascii="Arial" w:hAnsi="Arial" w:cs="Arial"/>
          <w:sz w:val="18"/>
          <w:szCs w:val="18"/>
        </w:rPr>
      </w:pPr>
      <w:r w:rsidRPr="00D86E75">
        <w:rPr>
          <w:rFonts w:ascii="Arial" w:hAnsi="Arial" w:cs="Arial"/>
          <w:sz w:val="18"/>
          <w:szCs w:val="18"/>
        </w:rPr>
        <w:t>Online training support would be advantageous.</w:t>
      </w:r>
    </w:p>
    <w:p w14:paraId="51234FFF" w14:textId="15D1BFDD" w:rsidR="00D86E75" w:rsidRPr="00D86E75" w:rsidRDefault="00D86E75" w:rsidP="00D86E75">
      <w:pPr>
        <w:pStyle w:val="ListParagraph"/>
        <w:numPr>
          <w:ilvl w:val="0"/>
          <w:numId w:val="3"/>
        </w:numPr>
        <w:tabs>
          <w:tab w:val="left" w:pos="700"/>
        </w:tabs>
        <w:spacing w:line="276" w:lineRule="auto"/>
        <w:rPr>
          <w:rFonts w:ascii="Arial" w:hAnsi="Arial" w:cs="Arial"/>
          <w:sz w:val="18"/>
          <w:szCs w:val="18"/>
        </w:rPr>
      </w:pPr>
      <w:r w:rsidRPr="00D86E75">
        <w:rPr>
          <w:rFonts w:ascii="Arial" w:hAnsi="Arial" w:cs="Arial"/>
          <w:sz w:val="18"/>
          <w:szCs w:val="18"/>
        </w:rPr>
        <w:t xml:space="preserve">A maintenance and </w:t>
      </w:r>
      <w:r w:rsidR="00CA4C5D">
        <w:rPr>
          <w:rFonts w:ascii="Arial" w:hAnsi="Arial" w:cs="Arial"/>
          <w:sz w:val="18"/>
          <w:szCs w:val="18"/>
        </w:rPr>
        <w:t xml:space="preserve">dedicated </w:t>
      </w:r>
      <w:r w:rsidRPr="00D86E75">
        <w:rPr>
          <w:rFonts w:ascii="Arial" w:hAnsi="Arial" w:cs="Arial"/>
          <w:sz w:val="18"/>
          <w:szCs w:val="18"/>
        </w:rPr>
        <w:t>support package f</w:t>
      </w:r>
      <w:r w:rsidR="00CA4C5D">
        <w:rPr>
          <w:rFonts w:ascii="Arial" w:hAnsi="Arial" w:cs="Arial"/>
          <w:sz w:val="18"/>
          <w:szCs w:val="18"/>
        </w:rPr>
        <w:t xml:space="preserve">rom date of purchase </w:t>
      </w:r>
      <w:r w:rsidR="003A23FA">
        <w:rPr>
          <w:rFonts w:ascii="Arial" w:hAnsi="Arial" w:cs="Arial"/>
          <w:sz w:val="18"/>
          <w:szCs w:val="18"/>
        </w:rPr>
        <w:t>until</w:t>
      </w:r>
      <w:r w:rsidR="00CA4C5D">
        <w:rPr>
          <w:rFonts w:ascii="Arial" w:hAnsi="Arial" w:cs="Arial"/>
          <w:sz w:val="18"/>
          <w:szCs w:val="18"/>
        </w:rPr>
        <w:t xml:space="preserve"> 30</w:t>
      </w:r>
      <w:r w:rsidR="00CA4C5D" w:rsidRPr="00CA4C5D">
        <w:rPr>
          <w:rFonts w:ascii="Arial" w:hAnsi="Arial" w:cs="Arial"/>
          <w:sz w:val="18"/>
          <w:szCs w:val="18"/>
          <w:vertAlign w:val="superscript"/>
        </w:rPr>
        <w:t>th</w:t>
      </w:r>
      <w:r w:rsidR="00CA4C5D">
        <w:rPr>
          <w:rFonts w:ascii="Arial" w:hAnsi="Arial" w:cs="Arial"/>
          <w:sz w:val="18"/>
          <w:szCs w:val="18"/>
        </w:rPr>
        <w:t xml:space="preserve"> September</w:t>
      </w:r>
      <w:r w:rsidRPr="00D86E75">
        <w:rPr>
          <w:rFonts w:ascii="Arial" w:hAnsi="Arial" w:cs="Arial"/>
          <w:sz w:val="18"/>
          <w:szCs w:val="18"/>
        </w:rPr>
        <w:t xml:space="preserve"> 2022.</w:t>
      </w:r>
    </w:p>
    <w:p w14:paraId="52C0D3A9" w14:textId="2615C974" w:rsidR="00D86E75" w:rsidRPr="00D86E75" w:rsidRDefault="00D86E75" w:rsidP="00D86E75">
      <w:pPr>
        <w:pStyle w:val="ListParagraph"/>
        <w:numPr>
          <w:ilvl w:val="0"/>
          <w:numId w:val="3"/>
        </w:numPr>
        <w:tabs>
          <w:tab w:val="left" w:pos="700"/>
        </w:tabs>
        <w:jc w:val="both"/>
        <w:rPr>
          <w:rFonts w:ascii="Arial" w:hAnsi="Arial" w:cs="Arial"/>
          <w:iCs/>
          <w:sz w:val="18"/>
          <w:szCs w:val="18"/>
        </w:rPr>
      </w:pPr>
      <w:r w:rsidRPr="00D86E75">
        <w:rPr>
          <w:rFonts w:ascii="Arial" w:hAnsi="Arial" w:cs="Arial"/>
          <w:iCs/>
          <w:sz w:val="18"/>
          <w:szCs w:val="18"/>
        </w:rPr>
        <w:t>This is a purchase agreement based on the ownership of the software residing with the developer.</w:t>
      </w:r>
    </w:p>
    <w:p w14:paraId="1F8F03AD" w14:textId="77777777" w:rsidR="005D24B2" w:rsidRDefault="005D24B2" w:rsidP="005D24B2"/>
    <w:sectPr w:rsidR="005D24B2" w:rsidSect="00DA5DA7">
      <w:headerReference w:type="default" r:id="rId7"/>
      <w:footerReference w:type="default" r:id="rId8"/>
      <w:pgSz w:w="11906" w:h="16838"/>
      <w:pgMar w:top="1440" w:right="991" w:bottom="1440" w:left="1440" w:header="284" w:footer="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D48E8C" w14:textId="77777777" w:rsidR="00751D7C" w:rsidRDefault="00751D7C" w:rsidP="006E3B71">
      <w:r>
        <w:separator/>
      </w:r>
    </w:p>
  </w:endnote>
  <w:endnote w:type="continuationSeparator" w:id="0">
    <w:p w14:paraId="6972F6EF" w14:textId="77777777" w:rsidR="00751D7C" w:rsidRDefault="00751D7C" w:rsidP="006E3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rPr>
      <w:id w:val="-616764247"/>
      <w:docPartObj>
        <w:docPartGallery w:val="Page Numbers (Bottom of Page)"/>
        <w:docPartUnique/>
      </w:docPartObj>
    </w:sdtPr>
    <w:sdtEndPr/>
    <w:sdtContent>
      <w:sdt>
        <w:sdtPr>
          <w:rPr>
            <w:sz w:val="16"/>
          </w:rPr>
          <w:id w:val="-1925868175"/>
          <w:docPartObj>
            <w:docPartGallery w:val="Page Numbers (Top of Page)"/>
            <w:docPartUnique/>
          </w:docPartObj>
        </w:sdtPr>
        <w:sdtEndPr/>
        <w:sdtContent>
          <w:p w14:paraId="62C5088A" w14:textId="1BCC61AE" w:rsidR="00DA5DA7" w:rsidRDefault="00DA5DA7" w:rsidP="00DA5DA7">
            <w:pPr>
              <w:pStyle w:val="Footer"/>
              <w:ind w:hanging="709"/>
              <w:jc w:val="center"/>
              <w:rPr>
                <w:sz w:val="16"/>
              </w:rPr>
            </w:pPr>
          </w:p>
          <w:p w14:paraId="3BE59403" w14:textId="0E7F2161" w:rsidR="00DA5DA7" w:rsidRDefault="00DA5DA7" w:rsidP="00DA5DA7">
            <w:pPr>
              <w:pStyle w:val="Footer"/>
              <w:ind w:hanging="709"/>
              <w:rPr>
                <w:sz w:val="16"/>
              </w:rPr>
            </w:pPr>
            <w:r>
              <w:rPr>
                <w:sz w:val="16"/>
              </w:rPr>
              <w:t>Appendix A – Specification of Requirements</w:t>
            </w:r>
            <w:r w:rsidR="00270B1D">
              <w:rPr>
                <w:sz w:val="16"/>
              </w:rPr>
              <w:t xml:space="preserve">                    </w:t>
            </w:r>
            <w:r w:rsidR="00270B1D" w:rsidRPr="00E67ADC">
              <w:rPr>
                <w:sz w:val="16"/>
              </w:rPr>
              <w:t xml:space="preserve">PROC </w:t>
            </w:r>
            <w:r w:rsidR="00A43A66">
              <w:rPr>
                <w:sz w:val="16"/>
              </w:rPr>
              <w:t>LR</w:t>
            </w:r>
            <w:r w:rsidR="00C9732D">
              <w:rPr>
                <w:sz w:val="16"/>
              </w:rPr>
              <w:t>EH ITT/341</w:t>
            </w:r>
            <w:r w:rsidR="00270B1D">
              <w:rPr>
                <w:sz w:val="16"/>
              </w:rPr>
              <w:tab/>
              <w:t xml:space="preserve">     </w:t>
            </w:r>
            <w:r>
              <w:rPr>
                <w:sz w:val="16"/>
              </w:rPr>
              <w:t xml:space="preserve">Control Document </w:t>
            </w:r>
            <w:r w:rsidR="004F49CA">
              <w:rPr>
                <w:sz w:val="16"/>
              </w:rPr>
              <w:t>September</w:t>
            </w:r>
            <w:r>
              <w:rPr>
                <w:sz w:val="16"/>
              </w:rPr>
              <w:t xml:space="preserve"> 201</w:t>
            </w:r>
            <w:r w:rsidR="004F49CA">
              <w:rPr>
                <w:sz w:val="16"/>
              </w:rPr>
              <w:t>8</w:t>
            </w:r>
          </w:p>
          <w:p w14:paraId="716C16EC" w14:textId="77777777" w:rsidR="00DA5DA7" w:rsidRPr="00DA5DA7" w:rsidRDefault="00DA5DA7">
            <w:pPr>
              <w:pStyle w:val="Footer"/>
              <w:jc w:val="center"/>
              <w:rPr>
                <w:sz w:val="16"/>
              </w:rPr>
            </w:pPr>
            <w:r w:rsidRPr="00DA5DA7">
              <w:rPr>
                <w:sz w:val="16"/>
              </w:rPr>
              <w:t xml:space="preserve">Page </w:t>
            </w:r>
            <w:r w:rsidRPr="00DA5DA7">
              <w:rPr>
                <w:b/>
                <w:bCs/>
                <w:szCs w:val="24"/>
              </w:rPr>
              <w:fldChar w:fldCharType="begin"/>
            </w:r>
            <w:r w:rsidRPr="00DA5DA7">
              <w:rPr>
                <w:b/>
                <w:bCs/>
                <w:sz w:val="16"/>
              </w:rPr>
              <w:instrText xml:space="preserve"> PAGE </w:instrText>
            </w:r>
            <w:r w:rsidRPr="00DA5DA7">
              <w:rPr>
                <w:b/>
                <w:bCs/>
                <w:szCs w:val="24"/>
              </w:rPr>
              <w:fldChar w:fldCharType="separate"/>
            </w:r>
            <w:r w:rsidR="0025578E">
              <w:rPr>
                <w:b/>
                <w:bCs/>
                <w:noProof/>
                <w:sz w:val="16"/>
              </w:rPr>
              <w:t>1</w:t>
            </w:r>
            <w:r w:rsidRPr="00DA5DA7">
              <w:rPr>
                <w:b/>
                <w:bCs/>
                <w:szCs w:val="24"/>
              </w:rPr>
              <w:fldChar w:fldCharType="end"/>
            </w:r>
            <w:r w:rsidRPr="00DA5DA7">
              <w:rPr>
                <w:sz w:val="16"/>
              </w:rPr>
              <w:t xml:space="preserve"> of </w:t>
            </w:r>
            <w:r w:rsidRPr="00DA5DA7">
              <w:rPr>
                <w:b/>
                <w:bCs/>
                <w:szCs w:val="24"/>
              </w:rPr>
              <w:fldChar w:fldCharType="begin"/>
            </w:r>
            <w:r w:rsidRPr="00DA5DA7">
              <w:rPr>
                <w:b/>
                <w:bCs/>
                <w:sz w:val="16"/>
              </w:rPr>
              <w:instrText xml:space="preserve"> NUMPAGES  </w:instrText>
            </w:r>
            <w:r w:rsidRPr="00DA5DA7">
              <w:rPr>
                <w:b/>
                <w:bCs/>
                <w:szCs w:val="24"/>
              </w:rPr>
              <w:fldChar w:fldCharType="separate"/>
            </w:r>
            <w:r w:rsidR="0025578E">
              <w:rPr>
                <w:b/>
                <w:bCs/>
                <w:noProof/>
                <w:sz w:val="16"/>
              </w:rPr>
              <w:t>1</w:t>
            </w:r>
            <w:r w:rsidRPr="00DA5DA7">
              <w:rPr>
                <w:b/>
                <w:bCs/>
                <w:szCs w:val="24"/>
              </w:rPr>
              <w:fldChar w:fldCharType="end"/>
            </w:r>
          </w:p>
        </w:sdtContent>
      </w:sdt>
    </w:sdtContent>
  </w:sdt>
  <w:p w14:paraId="5AB841C9" w14:textId="77777777" w:rsidR="00DA5DA7" w:rsidRPr="00DA5DA7" w:rsidRDefault="00DA5DA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FD88D6" w14:textId="77777777" w:rsidR="00751D7C" w:rsidRDefault="00751D7C" w:rsidP="006E3B71">
      <w:r>
        <w:separator/>
      </w:r>
    </w:p>
  </w:footnote>
  <w:footnote w:type="continuationSeparator" w:id="0">
    <w:p w14:paraId="7812F2AC" w14:textId="77777777" w:rsidR="00751D7C" w:rsidRDefault="00751D7C" w:rsidP="006E3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E40BF" w14:textId="467AE44B" w:rsidR="006E3B71" w:rsidRDefault="00D86E75" w:rsidP="006E3B71">
    <w:pPr>
      <w:pStyle w:val="Header"/>
      <w:ind w:hanging="851"/>
    </w:pPr>
    <w:r>
      <w:rPr>
        <w:noProof/>
        <w:lang w:eastAsia="en-GB"/>
      </w:rPr>
      <w:drawing>
        <wp:anchor distT="0" distB="0" distL="114300" distR="114300" simplePos="0" relativeHeight="251659264" behindDoc="1" locked="0" layoutInCell="1" allowOverlap="1" wp14:anchorId="3653807D" wp14:editId="3EEBF3F0">
          <wp:simplePos x="0" y="0"/>
          <wp:positionH relativeFrom="column">
            <wp:posOffset>4733925</wp:posOffset>
          </wp:positionH>
          <wp:positionV relativeFrom="paragraph">
            <wp:posOffset>10160</wp:posOffset>
          </wp:positionV>
          <wp:extent cx="1590675" cy="1519978"/>
          <wp:effectExtent l="0" t="0" r="0" b="4445"/>
          <wp:wrapNone/>
          <wp:docPr id="5" name="Picture 5" descr="Image result for ERDF  conta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RDF  contact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rot="10800000" flipH="1" flipV="1">
                    <a:off x="0" y="0"/>
                    <a:ext cx="1593264" cy="152245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5578E">
      <w:rPr>
        <w:noProof/>
        <w:lang w:eastAsia="en-GB"/>
      </w:rPr>
      <w:drawing>
        <wp:inline distT="0" distB="0" distL="0" distR="0" wp14:anchorId="39398A3D" wp14:editId="46546347">
          <wp:extent cx="1447800" cy="1190625"/>
          <wp:effectExtent l="0" t="0" r="0" b="9525"/>
          <wp:docPr id="7" name="Picture 7" descr="C:\Users\786251\Pictures\University of Derby Logo.jpg"/>
          <wp:cNvGraphicFramePr/>
          <a:graphic xmlns:a="http://schemas.openxmlformats.org/drawingml/2006/main">
            <a:graphicData uri="http://schemas.openxmlformats.org/drawingml/2006/picture">
              <pic:pic xmlns:pic="http://schemas.openxmlformats.org/drawingml/2006/picture">
                <pic:nvPicPr>
                  <pic:cNvPr id="7" name="Picture 7" descr="C:\Users\786251\Pictures\University of Derby Logo.jp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1190625"/>
                  </a:xfrm>
                  <a:prstGeom prst="rect">
                    <a:avLst/>
                  </a:prstGeom>
                  <a:noFill/>
                  <a:ln>
                    <a:noFill/>
                  </a:ln>
                </pic:spPr>
              </pic:pic>
            </a:graphicData>
          </a:graphic>
        </wp:inline>
      </w:drawing>
    </w:r>
  </w:p>
  <w:p w14:paraId="1466B3D5" w14:textId="77777777" w:rsidR="006E3B71" w:rsidRDefault="006E3B71" w:rsidP="006E3B71">
    <w:pPr>
      <w:pStyle w:val="Header"/>
      <w:ind w:hanging="851"/>
    </w:pPr>
  </w:p>
  <w:p w14:paraId="430DC10E" w14:textId="77777777" w:rsidR="006E3B71" w:rsidRDefault="006E3B71" w:rsidP="006E3B71">
    <w:pPr>
      <w:pStyle w:val="Header"/>
      <w:ind w:hanging="851"/>
      <w:rPr>
        <w:color w:val="808080"/>
        <w:sz w:val="16"/>
        <w:szCs w:val="16"/>
      </w:rPr>
    </w:pPr>
    <w:r>
      <w:rPr>
        <w:color w:val="808080"/>
        <w:sz w:val="16"/>
        <w:szCs w:val="16"/>
      </w:rPr>
      <w:t>[</w:t>
    </w:r>
    <w:r>
      <w:rPr>
        <w:i/>
        <w:color w:val="808080"/>
        <w:sz w:val="16"/>
        <w:szCs w:val="16"/>
      </w:rPr>
      <w:t>Tendering organisation</w:t>
    </w:r>
    <w:r>
      <w:rPr>
        <w:color w:val="808080"/>
        <w:sz w:val="16"/>
        <w:szCs w:val="16"/>
      </w:rPr>
      <w:t xml:space="preserve">] </w:t>
    </w:r>
    <w:r>
      <w:rPr>
        <w:color w:val="808080"/>
        <w:sz w:val="16"/>
        <w:szCs w:val="16"/>
      </w:rPr>
      <w:fldChar w:fldCharType="begin"/>
    </w:r>
    <w:r>
      <w:rPr>
        <w:color w:val="808080"/>
        <w:sz w:val="16"/>
        <w:szCs w:val="16"/>
      </w:rPr>
      <w:instrText xml:space="preserve"> COMMENTS  \* Caps  \* MERGEFORMAT </w:instrText>
    </w:r>
    <w:r>
      <w:rPr>
        <w:color w:val="808080"/>
        <w:sz w:val="16"/>
        <w:szCs w:val="16"/>
      </w:rPr>
      <w:fldChar w:fldCharType="end"/>
    </w:r>
    <w:r>
      <w:rPr>
        <w:color w:val="808080"/>
        <w:sz w:val="16"/>
        <w:szCs w:val="16"/>
      </w:rPr>
      <w:tab/>
    </w:r>
  </w:p>
  <w:p w14:paraId="01B4054A" w14:textId="77777777" w:rsidR="006E3B71" w:rsidRDefault="006E3B71" w:rsidP="006E3B71">
    <w:pPr>
      <w:pStyle w:val="Header"/>
      <w:ind w:hanging="851"/>
      <w:rPr>
        <w:color w:val="808080"/>
        <w:sz w:val="16"/>
        <w:szCs w:val="16"/>
      </w:rPr>
    </w:pP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p>
  <w:p w14:paraId="723B9B22" w14:textId="77777777" w:rsidR="006E3B71" w:rsidRDefault="006E3B71" w:rsidP="006E3B71">
    <w:pPr>
      <w:pStyle w:val="Header"/>
      <w:ind w:hanging="851"/>
      <w:rPr>
        <w:color w:val="808080"/>
        <w:sz w:val="16"/>
        <w:szCs w:val="16"/>
      </w:rPr>
    </w:pPr>
    <w:r>
      <w:rPr>
        <w:color w:val="808080"/>
        <w:sz w:val="16"/>
        <w:szCs w:val="16"/>
      </w:rPr>
      <w:t>_____________________________________________________________________________________________________</w:t>
    </w:r>
  </w:p>
  <w:p w14:paraId="73BB4A7B" w14:textId="77777777" w:rsidR="006E3B71" w:rsidRDefault="006E3B71" w:rsidP="006E3B71">
    <w:pPr>
      <w:pStyle w:val="Header"/>
      <w:ind w:hanging="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A7916"/>
    <w:multiLevelType w:val="hybridMultilevel"/>
    <w:tmpl w:val="3752C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C63DE0"/>
    <w:multiLevelType w:val="hybridMultilevel"/>
    <w:tmpl w:val="0066B830"/>
    <w:lvl w:ilvl="0" w:tplc="9AC27DF6">
      <w:start w:val="7"/>
      <w:numFmt w:val="bullet"/>
      <w:lvlText w:val="-"/>
      <w:lvlJc w:val="left"/>
      <w:pPr>
        <w:ind w:left="180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545210B"/>
    <w:multiLevelType w:val="hybridMultilevel"/>
    <w:tmpl w:val="3D3EF312"/>
    <w:lvl w:ilvl="0" w:tplc="9AC27DF6">
      <w:start w:val="7"/>
      <w:numFmt w:val="bullet"/>
      <w:lvlText w:val="-"/>
      <w:lvlJc w:val="left"/>
      <w:pPr>
        <w:ind w:left="1800" w:hanging="360"/>
      </w:pPr>
      <w:rPr>
        <w:rFonts w:ascii="Arial" w:eastAsia="Times New Roman"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57A87E4D"/>
    <w:multiLevelType w:val="hybridMultilevel"/>
    <w:tmpl w:val="2FD0A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546B29"/>
    <w:multiLevelType w:val="hybridMultilevel"/>
    <w:tmpl w:val="75802A38"/>
    <w:lvl w:ilvl="0" w:tplc="3BBE3F9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7CC1EE7"/>
    <w:multiLevelType w:val="hybridMultilevel"/>
    <w:tmpl w:val="7B6E87E4"/>
    <w:lvl w:ilvl="0" w:tplc="9AC27DF6">
      <w:start w:val="7"/>
      <w:numFmt w:val="bullet"/>
      <w:lvlText w:val="-"/>
      <w:lvlJc w:val="left"/>
      <w:pPr>
        <w:ind w:left="180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FA47D57"/>
    <w:multiLevelType w:val="hybridMultilevel"/>
    <w:tmpl w:val="5EA08C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4"/>
  </w:num>
  <w:num w:numId="5">
    <w:abstractNumId w:val="2"/>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B71"/>
    <w:rsid w:val="001F3B52"/>
    <w:rsid w:val="002432DF"/>
    <w:rsid w:val="0025578E"/>
    <w:rsid w:val="00270B1D"/>
    <w:rsid w:val="002B518C"/>
    <w:rsid w:val="00334069"/>
    <w:rsid w:val="003A23FA"/>
    <w:rsid w:val="003A2EC7"/>
    <w:rsid w:val="003A5207"/>
    <w:rsid w:val="003F725F"/>
    <w:rsid w:val="004D4CC7"/>
    <w:rsid w:val="004E722D"/>
    <w:rsid w:val="004F2DE5"/>
    <w:rsid w:val="004F49CA"/>
    <w:rsid w:val="00514E53"/>
    <w:rsid w:val="005217BD"/>
    <w:rsid w:val="005253B4"/>
    <w:rsid w:val="005412EB"/>
    <w:rsid w:val="00577E62"/>
    <w:rsid w:val="005D24B2"/>
    <w:rsid w:val="005D4CF3"/>
    <w:rsid w:val="005F285A"/>
    <w:rsid w:val="00643B05"/>
    <w:rsid w:val="00670733"/>
    <w:rsid w:val="006A6F68"/>
    <w:rsid w:val="006B24F4"/>
    <w:rsid w:val="006E3B71"/>
    <w:rsid w:val="00705A6A"/>
    <w:rsid w:val="0074105A"/>
    <w:rsid w:val="00751D7C"/>
    <w:rsid w:val="00775E8A"/>
    <w:rsid w:val="007A3A52"/>
    <w:rsid w:val="007E3AEB"/>
    <w:rsid w:val="00852D93"/>
    <w:rsid w:val="008846D6"/>
    <w:rsid w:val="008C49D0"/>
    <w:rsid w:val="0092146C"/>
    <w:rsid w:val="00931E07"/>
    <w:rsid w:val="00932824"/>
    <w:rsid w:val="009B3681"/>
    <w:rsid w:val="00A43A66"/>
    <w:rsid w:val="00B15031"/>
    <w:rsid w:val="00C9732D"/>
    <w:rsid w:val="00CA4C5D"/>
    <w:rsid w:val="00CB45E5"/>
    <w:rsid w:val="00CD6199"/>
    <w:rsid w:val="00D31421"/>
    <w:rsid w:val="00D6286B"/>
    <w:rsid w:val="00D64816"/>
    <w:rsid w:val="00D86E75"/>
    <w:rsid w:val="00DA5DA7"/>
    <w:rsid w:val="00DA6311"/>
    <w:rsid w:val="00E5206F"/>
    <w:rsid w:val="00E67ADC"/>
    <w:rsid w:val="00E72154"/>
    <w:rsid w:val="00E90DC7"/>
    <w:rsid w:val="00EA2B3E"/>
    <w:rsid w:val="00EB7649"/>
    <w:rsid w:val="00F067E3"/>
    <w:rsid w:val="00F42025"/>
    <w:rsid w:val="00F4212D"/>
    <w:rsid w:val="00F94FC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501850"/>
  <w15:chartTrackingRefBased/>
  <w15:docId w15:val="{533CE42A-E9C4-46FC-87C8-A327E088F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7E3"/>
    <w:pPr>
      <w:spacing w:after="0" w:line="240" w:lineRule="auto"/>
    </w:pPr>
    <w:rPr>
      <w:rFonts w:ascii="Verdana" w:hAnsi="Verdana"/>
      <w:sz w:val="20"/>
    </w:rPr>
  </w:style>
  <w:style w:type="paragraph" w:styleId="Heading2">
    <w:name w:val="heading 2"/>
    <w:basedOn w:val="Normal"/>
    <w:next w:val="Normal"/>
    <w:link w:val="Heading2Char"/>
    <w:autoRedefine/>
    <w:uiPriority w:val="9"/>
    <w:unhideWhenUsed/>
    <w:qFormat/>
    <w:rsid w:val="006E3B71"/>
    <w:pPr>
      <w:shd w:val="clear" w:color="auto" w:fill="000000" w:themeFill="text1"/>
      <w:spacing w:before="200" w:after="200"/>
      <w:ind w:hanging="851"/>
      <w:outlineLvl w:val="1"/>
    </w:pPr>
    <w:rPr>
      <w:rFonts w:eastAsia="Times New Roman" w:cs="Times New Roman"/>
      <w:color w:val="FFFFFF" w:themeColor="background1"/>
      <w:spacing w:val="20"/>
      <w:sz w:val="26"/>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E3B71"/>
    <w:rPr>
      <w:rFonts w:ascii="Verdana" w:eastAsia="Times New Roman" w:hAnsi="Verdana" w:cs="Times New Roman"/>
      <w:color w:val="FFFFFF" w:themeColor="background1"/>
      <w:spacing w:val="20"/>
      <w:sz w:val="26"/>
      <w:szCs w:val="28"/>
      <w:shd w:val="clear" w:color="auto" w:fill="000000" w:themeFill="text1"/>
      <w:lang w:bidi="en-US"/>
    </w:rPr>
  </w:style>
  <w:style w:type="paragraph" w:styleId="Header">
    <w:name w:val="header"/>
    <w:basedOn w:val="Normal"/>
    <w:link w:val="HeaderChar"/>
    <w:uiPriority w:val="99"/>
    <w:unhideWhenUsed/>
    <w:rsid w:val="006E3B71"/>
    <w:pPr>
      <w:tabs>
        <w:tab w:val="center" w:pos="4513"/>
        <w:tab w:val="right" w:pos="9026"/>
      </w:tabs>
    </w:pPr>
  </w:style>
  <w:style w:type="character" w:customStyle="1" w:styleId="HeaderChar">
    <w:name w:val="Header Char"/>
    <w:basedOn w:val="DefaultParagraphFont"/>
    <w:link w:val="Header"/>
    <w:uiPriority w:val="99"/>
    <w:rsid w:val="006E3B71"/>
    <w:rPr>
      <w:rFonts w:ascii="Verdana" w:hAnsi="Verdana"/>
      <w:sz w:val="20"/>
    </w:rPr>
  </w:style>
  <w:style w:type="paragraph" w:styleId="Footer">
    <w:name w:val="footer"/>
    <w:basedOn w:val="Normal"/>
    <w:link w:val="FooterChar"/>
    <w:uiPriority w:val="99"/>
    <w:unhideWhenUsed/>
    <w:rsid w:val="006E3B71"/>
    <w:pPr>
      <w:tabs>
        <w:tab w:val="center" w:pos="4513"/>
        <w:tab w:val="right" w:pos="9026"/>
      </w:tabs>
    </w:pPr>
  </w:style>
  <w:style w:type="character" w:customStyle="1" w:styleId="FooterChar">
    <w:name w:val="Footer Char"/>
    <w:basedOn w:val="DefaultParagraphFont"/>
    <w:link w:val="Footer"/>
    <w:uiPriority w:val="99"/>
    <w:rsid w:val="006E3B71"/>
    <w:rPr>
      <w:rFonts w:ascii="Verdana" w:hAnsi="Verdana"/>
      <w:sz w:val="20"/>
    </w:rPr>
  </w:style>
  <w:style w:type="paragraph" w:styleId="BalloonText">
    <w:name w:val="Balloon Text"/>
    <w:basedOn w:val="Normal"/>
    <w:link w:val="BalloonTextChar"/>
    <w:uiPriority w:val="99"/>
    <w:semiHidden/>
    <w:unhideWhenUsed/>
    <w:rsid w:val="005253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53B4"/>
    <w:rPr>
      <w:rFonts w:ascii="Segoe UI" w:hAnsi="Segoe UI" w:cs="Segoe UI"/>
      <w:sz w:val="18"/>
      <w:szCs w:val="18"/>
    </w:rPr>
  </w:style>
  <w:style w:type="paragraph" w:styleId="NormalWeb">
    <w:name w:val="Normal (Web)"/>
    <w:basedOn w:val="Normal"/>
    <w:uiPriority w:val="99"/>
    <w:semiHidden/>
    <w:unhideWhenUsed/>
    <w:rsid w:val="00E67ADC"/>
    <w:pPr>
      <w:spacing w:before="100" w:beforeAutospacing="1" w:after="100" w:afterAutospacing="1"/>
    </w:pPr>
    <w:rPr>
      <w:rFonts w:ascii="Times New Roman" w:eastAsia="Times New Roman" w:hAnsi="Times New Roman" w:cs="Times New Roman"/>
      <w:sz w:val="24"/>
      <w:szCs w:val="24"/>
      <w:lang w:eastAsia="en-GB"/>
    </w:rPr>
  </w:style>
  <w:style w:type="paragraph" w:styleId="ListParagraph">
    <w:name w:val="List Paragraph"/>
    <w:aliases w:val="Ref"/>
    <w:basedOn w:val="Normal"/>
    <w:link w:val="ListParagraphChar"/>
    <w:uiPriority w:val="34"/>
    <w:qFormat/>
    <w:rsid w:val="00E67ADC"/>
    <w:pPr>
      <w:ind w:left="720"/>
      <w:contextualSpacing/>
    </w:pPr>
  </w:style>
  <w:style w:type="character" w:styleId="Hyperlink">
    <w:name w:val="Hyperlink"/>
    <w:uiPriority w:val="99"/>
    <w:unhideWhenUsed/>
    <w:rsid w:val="00D86E75"/>
    <w:rPr>
      <w:color w:val="0000FF"/>
      <w:u w:val="single"/>
    </w:rPr>
  </w:style>
  <w:style w:type="character" w:customStyle="1" w:styleId="ListParagraphChar">
    <w:name w:val="List Paragraph Char"/>
    <w:aliases w:val="Ref Char"/>
    <w:link w:val="ListParagraph"/>
    <w:uiPriority w:val="34"/>
    <w:locked/>
    <w:rsid w:val="00D86E75"/>
    <w:rPr>
      <w:rFonts w:ascii="Verdana" w:hAnsi="Verdan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9854797">
      <w:bodyDiv w:val="1"/>
      <w:marLeft w:val="0"/>
      <w:marRight w:val="0"/>
      <w:marTop w:val="0"/>
      <w:marBottom w:val="0"/>
      <w:divBdr>
        <w:top w:val="none" w:sz="0" w:space="0" w:color="auto"/>
        <w:left w:val="none" w:sz="0" w:space="0" w:color="auto"/>
        <w:bottom w:val="none" w:sz="0" w:space="0" w:color="auto"/>
        <w:right w:val="none" w:sz="0" w:space="0" w:color="auto"/>
      </w:divBdr>
    </w:div>
    <w:div w:id="1175923575">
      <w:bodyDiv w:val="1"/>
      <w:marLeft w:val="0"/>
      <w:marRight w:val="0"/>
      <w:marTop w:val="0"/>
      <w:marBottom w:val="0"/>
      <w:divBdr>
        <w:top w:val="none" w:sz="0" w:space="0" w:color="auto"/>
        <w:left w:val="none" w:sz="0" w:space="0" w:color="auto"/>
        <w:bottom w:val="none" w:sz="0" w:space="0" w:color="auto"/>
        <w:right w:val="none" w:sz="0" w:space="0" w:color="auto"/>
      </w:divBdr>
    </w:div>
    <w:div w:id="1196191373">
      <w:bodyDiv w:val="1"/>
      <w:marLeft w:val="0"/>
      <w:marRight w:val="0"/>
      <w:marTop w:val="0"/>
      <w:marBottom w:val="0"/>
      <w:divBdr>
        <w:top w:val="none" w:sz="0" w:space="0" w:color="auto"/>
        <w:left w:val="none" w:sz="0" w:space="0" w:color="auto"/>
        <w:bottom w:val="none" w:sz="0" w:space="0" w:color="auto"/>
        <w:right w:val="none" w:sz="0" w:space="0" w:color="auto"/>
      </w:divBdr>
    </w:div>
    <w:div w:id="180119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449</Words>
  <Characters>2561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University of Nottingham</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 China</dc:creator>
  <cp:keywords/>
  <dc:description/>
  <cp:lastModifiedBy>Louise Rowley</cp:lastModifiedBy>
  <cp:revision>13</cp:revision>
  <dcterms:created xsi:type="dcterms:W3CDTF">2021-03-03T19:22:00Z</dcterms:created>
  <dcterms:modified xsi:type="dcterms:W3CDTF">2021-04-02T09:35:00Z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47d098f-2640-4837-b575-e0be04df0525_Enabled">
    <vt:lpwstr>True</vt:lpwstr>
  </property>
  <property fmtid="{D5CDD505-2E9C-101B-9397-08002B2CF9AE}" pid="3" name="MSIP_Label_b47d098f-2640-4837-b575-e0be04df0525_SiteId">
    <vt:lpwstr>98f1bb3a-5efa-4782-88ba-bd897db60e62</vt:lpwstr>
  </property>
  <property fmtid="{D5CDD505-2E9C-101B-9397-08002B2CF9AE}" pid="4" name="MSIP_Label_b47d098f-2640-4837-b575-e0be04df0525_Owner">
    <vt:lpwstr>786372@derby.ac.uk</vt:lpwstr>
  </property>
  <property fmtid="{D5CDD505-2E9C-101B-9397-08002B2CF9AE}" pid="5" name="MSIP_Label_b47d098f-2640-4837-b575-e0be04df0525_SetDate">
    <vt:lpwstr>2018-07-12T08:02:38.6091636Z</vt:lpwstr>
  </property>
  <property fmtid="{D5CDD505-2E9C-101B-9397-08002B2CF9AE}" pid="6" name="MSIP_Label_b47d098f-2640-4837-b575-e0be04df0525_Name">
    <vt:lpwstr>Internal</vt:lpwstr>
  </property>
  <property fmtid="{D5CDD505-2E9C-101B-9397-08002B2CF9AE}" pid="7" name="MSIP_Label_b47d098f-2640-4837-b575-e0be04df0525_Application">
    <vt:lpwstr>Microsoft Azure Information Protection</vt:lpwstr>
  </property>
  <property fmtid="{D5CDD505-2E9C-101B-9397-08002B2CF9AE}" pid="8" name="MSIP_Label_b47d098f-2640-4837-b575-e0be04df0525_Extended_MSFT_Method">
    <vt:lpwstr>Automatic</vt:lpwstr>
  </property>
  <property fmtid="{D5CDD505-2E9C-101B-9397-08002B2CF9AE}" pid="9" name="MSIP_Label_501a0944-9d81-4c75-b857-2ec7863455b7_Enabled">
    <vt:lpwstr>True</vt:lpwstr>
  </property>
  <property fmtid="{D5CDD505-2E9C-101B-9397-08002B2CF9AE}" pid="10" name="MSIP_Label_501a0944-9d81-4c75-b857-2ec7863455b7_SiteId">
    <vt:lpwstr>98f1bb3a-5efa-4782-88ba-bd897db60e62</vt:lpwstr>
  </property>
  <property fmtid="{D5CDD505-2E9C-101B-9397-08002B2CF9AE}" pid="11" name="MSIP_Label_501a0944-9d81-4c75-b857-2ec7863455b7_Owner">
    <vt:lpwstr>786372@derby.ac.uk</vt:lpwstr>
  </property>
  <property fmtid="{D5CDD505-2E9C-101B-9397-08002B2CF9AE}" pid="12" name="MSIP_Label_501a0944-9d81-4c75-b857-2ec7863455b7_SetDate">
    <vt:lpwstr>2018-07-12T08:02:38.6091636Z</vt:lpwstr>
  </property>
  <property fmtid="{D5CDD505-2E9C-101B-9397-08002B2CF9AE}" pid="13" name="MSIP_Label_501a0944-9d81-4c75-b857-2ec7863455b7_Name">
    <vt:lpwstr>Internal with visible marking</vt:lpwstr>
  </property>
  <property fmtid="{D5CDD505-2E9C-101B-9397-08002B2CF9AE}" pid="14" name="MSIP_Label_501a0944-9d81-4c75-b857-2ec7863455b7_Application">
    <vt:lpwstr>Microsoft Azure Information Protection</vt:lpwstr>
  </property>
  <property fmtid="{D5CDD505-2E9C-101B-9397-08002B2CF9AE}" pid="15" name="MSIP_Label_501a0944-9d81-4c75-b857-2ec7863455b7_Parent">
    <vt:lpwstr>b47d098f-2640-4837-b575-e0be04df0525</vt:lpwstr>
  </property>
  <property fmtid="{D5CDD505-2E9C-101B-9397-08002B2CF9AE}" pid="16" name="MSIP_Label_501a0944-9d81-4c75-b857-2ec7863455b7_Extended_MSFT_Method">
    <vt:lpwstr>Automatic</vt:lpwstr>
  </property>
  <property fmtid="{D5CDD505-2E9C-101B-9397-08002B2CF9AE}" pid="17" name="Sensitivity">
    <vt:lpwstr>Internal Internal with visible marking</vt:lpwstr>
  </property>
</Properties>
</file>